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14DA" w14:textId="0BA9D825" w:rsidR="009869C3" w:rsidRPr="004B2860" w:rsidRDefault="009869C3" w:rsidP="009869C3">
      <w:pPr>
        <w:jc w:val="center"/>
        <w:rPr>
          <w:rFonts w:ascii="Times New Roman" w:hAnsi="Times New Roman" w:cs="Times New Roman"/>
          <w:b/>
          <w:bCs/>
          <w:sz w:val="28"/>
          <w:szCs w:val="28"/>
        </w:rPr>
      </w:pPr>
      <w:r w:rsidRPr="004B2860">
        <w:rPr>
          <w:rFonts w:ascii="Times New Roman" w:hAnsi="Times New Roman" w:cs="Times New Roman"/>
          <w:b/>
          <w:bCs/>
          <w:sz w:val="28"/>
          <w:szCs w:val="28"/>
        </w:rPr>
        <w:t xml:space="preserve">Техническое оснащение оздоровительного лагеря </w:t>
      </w:r>
      <w:r w:rsidRPr="004B2860">
        <w:rPr>
          <w:rFonts w:ascii="Times New Roman" w:hAnsi="Times New Roman" w:cs="Times New Roman"/>
          <w:b/>
          <w:bCs/>
          <w:sz w:val="28"/>
          <w:szCs w:val="28"/>
        </w:rPr>
        <w:br/>
        <w:t>МБОУ МО Плавский район «Волхонщинская СОШ</w:t>
      </w:r>
      <w:r w:rsidRPr="004B2860">
        <w:rPr>
          <w:rFonts w:ascii="Times New Roman" w:hAnsi="Times New Roman" w:cs="Times New Roman"/>
          <w:b/>
          <w:bCs/>
          <w:sz w:val="28"/>
          <w:szCs w:val="28"/>
        </w:rPr>
        <w:t>» с дневным пребыванием детей</w:t>
      </w:r>
    </w:p>
    <w:p w14:paraId="59F6DD94" w14:textId="792D8C02" w:rsidR="00634E0E" w:rsidRPr="009869C3" w:rsidRDefault="009869C3" w:rsidP="004B2860">
      <w:pPr>
        <w:ind w:left="720"/>
        <w:jc w:val="both"/>
        <w:rPr>
          <w:rFonts w:ascii="Times New Roman" w:hAnsi="Times New Roman" w:cs="Times New Roman"/>
          <w:b/>
          <w:bCs/>
          <w:sz w:val="24"/>
          <w:szCs w:val="24"/>
        </w:rPr>
      </w:pPr>
      <w:r w:rsidRPr="009869C3">
        <w:rPr>
          <w:rFonts w:ascii="Times New Roman" w:hAnsi="Times New Roman" w:cs="Times New Roman"/>
          <w:sz w:val="24"/>
          <w:szCs w:val="24"/>
        </w:rPr>
        <w:t xml:space="preserve">Оздоровительный лагерь с дневным пребыванием детей располагается на </w:t>
      </w:r>
      <w:r w:rsidRPr="009869C3">
        <w:rPr>
          <w:rFonts w:ascii="Times New Roman" w:hAnsi="Times New Roman" w:cs="Times New Roman"/>
          <w:sz w:val="24"/>
          <w:szCs w:val="24"/>
        </w:rPr>
        <w:t>1 и 2</w:t>
      </w:r>
      <w:r>
        <w:rPr>
          <w:rFonts w:ascii="Times New Roman" w:hAnsi="Times New Roman" w:cs="Times New Roman"/>
          <w:sz w:val="24"/>
          <w:szCs w:val="24"/>
        </w:rPr>
        <w:t xml:space="preserve"> -ом </w:t>
      </w:r>
      <w:r w:rsidRPr="009869C3">
        <w:rPr>
          <w:rFonts w:ascii="Times New Roman" w:hAnsi="Times New Roman" w:cs="Times New Roman"/>
          <w:sz w:val="24"/>
          <w:szCs w:val="24"/>
        </w:rPr>
        <w:t xml:space="preserve">этаже здания </w:t>
      </w:r>
      <w:r w:rsidRPr="009869C3">
        <w:rPr>
          <w:rFonts w:ascii="Times New Roman" w:hAnsi="Times New Roman" w:cs="Times New Roman"/>
          <w:sz w:val="24"/>
          <w:szCs w:val="24"/>
        </w:rPr>
        <w:t xml:space="preserve"> </w:t>
      </w:r>
      <w:r w:rsidRPr="009869C3">
        <w:rPr>
          <w:rFonts w:ascii="Times New Roman" w:hAnsi="Times New Roman" w:cs="Times New Roman"/>
          <w:sz w:val="24"/>
          <w:szCs w:val="24"/>
        </w:rPr>
        <w:t>МБОУ МО Плавский район «Волхонщинская СОШ»</w:t>
      </w:r>
      <w:r w:rsidRPr="009869C3">
        <w:rPr>
          <w:rFonts w:ascii="Times New Roman" w:hAnsi="Times New Roman" w:cs="Times New Roman"/>
          <w:sz w:val="24"/>
          <w:szCs w:val="24"/>
        </w:rPr>
        <w:t>. В лагере обустроены  комнат</w:t>
      </w:r>
      <w:r w:rsidR="004B2860">
        <w:rPr>
          <w:rFonts w:ascii="Times New Roman" w:hAnsi="Times New Roman" w:cs="Times New Roman"/>
          <w:sz w:val="24"/>
          <w:szCs w:val="24"/>
        </w:rPr>
        <w:t>ы</w:t>
      </w:r>
      <w:r w:rsidRPr="009869C3">
        <w:rPr>
          <w:rFonts w:ascii="Times New Roman" w:hAnsi="Times New Roman" w:cs="Times New Roman"/>
          <w:sz w:val="24"/>
          <w:szCs w:val="24"/>
        </w:rPr>
        <w:t xml:space="preserve"> для отрядов, где в необходимом количестве имеются стулья, парты, тумбочки и стенды для выставки детских работ, необходимое количество канцелярских товаров и материалов. Созданы необходимые условия для проведения спортивных мероприятий: имеется спортивный зал, футбольное поле, баскетбольная, волейбольная, игровая площадки. Имеется спортивное оборудование: тренажеры, гимнастические палки, футбольные, баскетбольные, волейбольные мячи, обручи, скакалки, настольные игры (шашки, шахматы, теннис). Спортивный зал, спортивные площадки позволяют проводить праздники, соревнования, зарядку на хорошем уровне. Выделен компьютерный класс для просмотра видеофильмов, презентаций. В нем имеется мультимедийный проектор, компьютеры, интерактивная доска. В компьютерном классе существует доступ в Интернет. Для проведения музыкальных мероприятий имеется кабинет музыки, актовый зал, в котором есть оборудование: магнитофон, колонки, микрофоны. Медицинский кабинет обеспечен горячей и холодной водой, канализацией, оснащен современным оборудованием: ростомер, спирометр, напольные электронные весы, кварцевая лампа (для обеззараживания воздуха в помещении), кистевой динамометр для определения силы руки, ёмкости для обработки, биксы, автоматический аппарат для измерения давления, набор для оказания неотложной помощи. Также в медицинский кабинет приобретали необходимое количество лекарственных препаратов. </w:t>
      </w:r>
      <w:r>
        <w:rPr>
          <w:rFonts w:ascii="Times New Roman" w:hAnsi="Times New Roman" w:cs="Times New Roman"/>
          <w:sz w:val="24"/>
          <w:szCs w:val="24"/>
        </w:rPr>
        <w:t xml:space="preserve">На базе школы функционирует </w:t>
      </w:r>
      <w:hyperlink r:id="rId5" w:history="1">
        <w:r w:rsidRPr="009869C3">
          <w:rPr>
            <w:rStyle w:val="a3"/>
            <w:rFonts w:ascii="Times New Roman" w:hAnsi="Times New Roman" w:cs="Times New Roman"/>
            <w:b/>
            <w:bCs/>
            <w:sz w:val="24"/>
            <w:szCs w:val="24"/>
          </w:rPr>
          <w:t>Музей боевой славы имени «Павшего взвода»</w:t>
        </w:r>
      </w:hyperlink>
      <w:r>
        <w:rPr>
          <w:rFonts w:ascii="Times New Roman" w:hAnsi="Times New Roman" w:cs="Times New Roman"/>
          <w:b/>
          <w:bCs/>
          <w:sz w:val="24"/>
          <w:szCs w:val="24"/>
        </w:rPr>
        <w:t xml:space="preserve"> </w:t>
      </w:r>
      <w:r w:rsidRPr="009869C3">
        <w:rPr>
          <w:rFonts w:ascii="Times New Roman" w:hAnsi="Times New Roman" w:cs="Times New Roman"/>
          <w:sz w:val="24"/>
          <w:szCs w:val="24"/>
        </w:rPr>
        <w:t>На базе музея проводятся экскурсии. Школьная библиотека является хранилищем необходимой литературы. В ней имеются стеллажи с книгами, шкафы, столы со стульями для читателей, компьютер с выходом в Интернет, принтер. Столовая обеспечена необходимой мебелью, достаточным количеством посуды для питания детей. Имеется электрокотел, холодильная и морозильная камеры, разделочные столы и доски. Ко всем моечным раковинам подведена горячая и холодная вода.</w:t>
      </w:r>
    </w:p>
    <w:sectPr w:rsidR="00634E0E" w:rsidRPr="009869C3" w:rsidSect="004B286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D0CC9"/>
    <w:multiLevelType w:val="multilevel"/>
    <w:tmpl w:val="5E3A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53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19"/>
    <w:rsid w:val="0039289A"/>
    <w:rsid w:val="004B2860"/>
    <w:rsid w:val="00634E0E"/>
    <w:rsid w:val="009869C3"/>
    <w:rsid w:val="009E7519"/>
    <w:rsid w:val="00C2297E"/>
    <w:rsid w:val="00F1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E793"/>
  <w15:chartTrackingRefBased/>
  <w15:docId w15:val="{AED0C2F6-408D-4D55-9E19-1B572AE9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9C3"/>
    <w:rPr>
      <w:color w:val="0563C1" w:themeColor="hyperlink"/>
      <w:u w:val="single"/>
    </w:rPr>
  </w:style>
  <w:style w:type="character" w:styleId="a4">
    <w:name w:val="Unresolved Mention"/>
    <w:basedOn w:val="a0"/>
    <w:uiPriority w:val="99"/>
    <w:semiHidden/>
    <w:unhideWhenUsed/>
    <w:rsid w:val="00986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0390">
      <w:bodyDiv w:val="1"/>
      <w:marLeft w:val="0"/>
      <w:marRight w:val="0"/>
      <w:marTop w:val="0"/>
      <w:marBottom w:val="0"/>
      <w:divBdr>
        <w:top w:val="none" w:sz="0" w:space="0" w:color="auto"/>
        <w:left w:val="none" w:sz="0" w:space="0" w:color="auto"/>
        <w:bottom w:val="none" w:sz="0" w:space="0" w:color="auto"/>
        <w:right w:val="none" w:sz="0" w:space="0" w:color="auto"/>
      </w:divBdr>
    </w:div>
    <w:div w:id="5110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kolavolxonshhinskayaoktyabrskij-r71.gosweb.gosuslugi.ru/glavnoe/muzey-boevoy-slavy-imeni-pavshego-vzvo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2024-11-27T10:31:00Z</dcterms:created>
  <dcterms:modified xsi:type="dcterms:W3CDTF">2024-11-27T10:42:00Z</dcterms:modified>
</cp:coreProperties>
</file>